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455" w:rsidRDefault="005E3455" w:rsidP="005E3455">
      <w:pPr>
        <w:rPr>
          <w:rFonts w:ascii="Arial Rounded MT Bold" w:hAnsi="Arial Rounded MT Bold"/>
          <w:sz w:val="20"/>
          <w:szCs w:val="20"/>
        </w:rPr>
      </w:pPr>
      <w:r>
        <w:rPr>
          <w:noProof/>
        </w:rPr>
        <w:pict>
          <v:group id="_x0000_s1103" style="position:absolute;margin-left:-27.45pt;margin-top:4.75pt;width:494.25pt;height:51.55pt;z-index:251660288" coordorigin="720,899" coordsize="10485,10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4" type="#_x0000_t75" style="position:absolute;left:720;top:899;width:10485;height:721" wrapcoords="-31 0 -31 21150 21600 21150 21600 0 -31 0" o:allowoverlap="f">
              <v:imagedata r:id="rId6" o:title="" croptop="24554f" cropbottom="12066f" blacklevel="3932f"/>
            </v:shape>
            <v:group id="_x0000_s1105" style="position:absolute;left:720;top:900;width:7550;height:1030" coordorigin="650,1780" coordsize="7550,1030">
              <v:shape id="_x0000_s1106" style="position:absolute;left:650;top:1780;width:7550;height:720;mso-position-horizontal:absolute;mso-position-vertical:absolute" coordsize="7550,720" path="m,l7550,,6780,710,,720,,xe" fillcolor="#ccecff" strokecolor="#ccecff">
                <v:path arrowok="t"/>
              </v:shape>
              <v:group id="_x0000_s1107" style="position:absolute;left:760;top:1800;width:6940;height:1010" coordorigin="1010,3200" coordsize="6940,101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8" type="#_x0000_t202" style="position:absolute;left:1010;top:3200;width:6610;height:1000" filled="f" stroked="f">
                  <v:textbox style="mso-next-textbox:#_x0000_s1108">
                    <w:txbxContent>
                      <w:p w:rsidR="005E3455" w:rsidRDefault="005E3455" w:rsidP="005E3455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  <w:t>PROGRAMA DE FORMAÇÃO CONTÍNUA EM MATEMÁTICA</w:t>
                        </w:r>
                      </w:p>
                      <w:p w:rsidR="005E3455" w:rsidRDefault="005E3455" w:rsidP="005E3455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109" type="#_x0000_t202" style="position:absolute;left:1340;top:3210;width:6610;height:1000" filled="f" stroked="f">
                  <v:textbox style="mso-next-textbox:#_x0000_s1109">
                    <w:txbxContent>
                      <w:p w:rsidR="005E3455" w:rsidRDefault="005E3455" w:rsidP="005E3455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</w:p>
                      <w:p w:rsidR="005E3455" w:rsidRDefault="005E3455" w:rsidP="005E3455">
                        <w:pPr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</w:rPr>
                        </w:pPr>
                        <w:r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>PARA PROFESSORES DOS 1.º E 2.º CICLOS</w:t>
                        </w:r>
                      </w:p>
                    </w:txbxContent>
                  </v:textbox>
                </v:shape>
              </v:group>
            </v:group>
          </v:group>
        </w:pict>
      </w:r>
    </w:p>
    <w:p w:rsidR="005E3455" w:rsidRDefault="005E3455" w:rsidP="00C75EAB">
      <w:pPr>
        <w:autoSpaceDE w:val="0"/>
        <w:autoSpaceDN w:val="0"/>
        <w:adjustRightInd w:val="0"/>
        <w:ind w:firstLine="708"/>
        <w:jc w:val="both"/>
        <w:rPr>
          <w:rFonts w:ascii="Garamond" w:hAnsi="Garamond"/>
          <w:b/>
          <w:noProof/>
          <w:sz w:val="22"/>
          <w:szCs w:val="22"/>
        </w:rPr>
      </w:pPr>
    </w:p>
    <w:p w:rsidR="005E3455" w:rsidRDefault="005E3455" w:rsidP="005E3455">
      <w:pPr>
        <w:rPr>
          <w:rFonts w:ascii="Arial Rounded MT Bold" w:hAnsi="Arial Rounded MT Bold"/>
          <w:sz w:val="20"/>
          <w:szCs w:val="20"/>
        </w:rPr>
      </w:pPr>
    </w:p>
    <w:p w:rsidR="005E3455" w:rsidRDefault="005E3455" w:rsidP="00C75EAB">
      <w:pPr>
        <w:autoSpaceDE w:val="0"/>
        <w:autoSpaceDN w:val="0"/>
        <w:adjustRightInd w:val="0"/>
        <w:ind w:firstLine="708"/>
        <w:jc w:val="both"/>
        <w:rPr>
          <w:rFonts w:ascii="Garamond" w:hAnsi="Garamond"/>
          <w:b/>
          <w:noProof/>
          <w:sz w:val="22"/>
          <w:szCs w:val="22"/>
        </w:rPr>
      </w:pPr>
    </w:p>
    <w:p w:rsidR="005E3455" w:rsidRDefault="005E3455" w:rsidP="005E3455">
      <w:pPr>
        <w:spacing w:line="276" w:lineRule="auto"/>
        <w:ind w:left="6372" w:right="-852" w:firstLine="708"/>
        <w:jc w:val="right"/>
        <w:rPr>
          <w:rFonts w:ascii="Verdana" w:hAnsi="Verdana"/>
          <w:b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>Ano lectivo 2008/09</w:t>
      </w:r>
    </w:p>
    <w:p w:rsidR="001278F8" w:rsidRDefault="001278F8" w:rsidP="00C75EAB">
      <w:pPr>
        <w:spacing w:line="360" w:lineRule="exact"/>
        <w:rPr>
          <w:rFonts w:ascii="Garamond" w:hAnsi="Garamond" w:cs="GillSans-UltraBold"/>
          <w:b/>
          <w:bCs/>
          <w:sz w:val="22"/>
          <w:szCs w:val="22"/>
        </w:rPr>
      </w:pPr>
    </w:p>
    <w:p w:rsidR="001278F8" w:rsidRDefault="001278F8" w:rsidP="00C75EAB">
      <w:pPr>
        <w:spacing w:line="360" w:lineRule="exact"/>
        <w:rPr>
          <w:rFonts w:ascii="Garamond" w:hAnsi="Garamond" w:cs="GillSans-UltraBold"/>
          <w:b/>
          <w:bCs/>
          <w:sz w:val="22"/>
          <w:szCs w:val="22"/>
        </w:rPr>
      </w:pPr>
    </w:p>
    <w:p w:rsidR="00C75EAB" w:rsidRDefault="00072B80" w:rsidP="00072B80">
      <w:pPr>
        <w:spacing w:line="360" w:lineRule="exact"/>
      </w:pPr>
      <w:r>
        <w:rPr>
          <w:rFonts w:ascii="Garamond" w:hAnsi="Garamond"/>
          <w:b/>
          <w:noProof/>
          <w:color w:val="4F81BD"/>
          <w:sz w:val="16"/>
          <w:szCs w:val="16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3411855</wp:posOffset>
            </wp:positionH>
            <wp:positionV relativeFrom="paragraph">
              <wp:posOffset>204470</wp:posOffset>
            </wp:positionV>
            <wp:extent cx="2282825" cy="2044700"/>
            <wp:effectExtent l="19050" t="0" r="3175" b="0"/>
            <wp:wrapTight wrapText="bothSides">
              <wp:wrapPolygon edited="0">
                <wp:start x="-180" y="0"/>
                <wp:lineTo x="-180" y="21332"/>
                <wp:lineTo x="21630" y="21332"/>
                <wp:lineTo x="21630" y="0"/>
                <wp:lineTo x="-180" y="0"/>
              </wp:wrapPolygon>
            </wp:wrapTight>
            <wp:docPr id="56" name="Image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825" cy="204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5EAB">
        <w:rPr>
          <w:rFonts w:ascii="Garamond" w:hAnsi="Garamond" w:cs="GillSans-UltraBold"/>
          <w:b/>
          <w:bCs/>
          <w:sz w:val="22"/>
          <w:szCs w:val="22"/>
        </w:rPr>
        <w:t>Tarefa – Jogo por telefone</w:t>
      </w:r>
    </w:p>
    <w:p w:rsidR="00C75EAB" w:rsidRDefault="00C75EAB" w:rsidP="00C75EAB">
      <w:pPr>
        <w:autoSpaceDE w:val="0"/>
        <w:autoSpaceDN w:val="0"/>
        <w:adjustRightInd w:val="0"/>
        <w:jc w:val="both"/>
      </w:pPr>
    </w:p>
    <w:p w:rsidR="0022626F" w:rsidRDefault="00B80C80" w:rsidP="00C75EAB">
      <w:pPr>
        <w:autoSpaceDE w:val="0"/>
        <w:autoSpaceDN w:val="0"/>
        <w:adjustRightInd w:val="0"/>
        <w:ind w:firstLine="70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Imagina que estás ao telefone com um amigo teu.</w:t>
      </w:r>
      <w:r w:rsidR="00C75EAB" w:rsidRPr="00E14FC4">
        <w:rPr>
          <w:rFonts w:ascii="Garamond" w:hAnsi="Garamond"/>
          <w:sz w:val="22"/>
          <w:szCs w:val="22"/>
        </w:rPr>
        <w:t xml:space="preserve"> </w:t>
      </w:r>
    </w:p>
    <w:p w:rsidR="00C75EAB" w:rsidRPr="00E14FC4" w:rsidRDefault="0022626F" w:rsidP="00C75EAB">
      <w:pPr>
        <w:autoSpaceDE w:val="0"/>
        <w:autoSpaceDN w:val="0"/>
        <w:adjustRightInd w:val="0"/>
        <w:ind w:firstLine="70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Ambos tendes uma folha de papel ponteado onde inicialmente </w:t>
      </w:r>
      <w:r w:rsidR="00B80C80">
        <w:rPr>
          <w:rFonts w:ascii="Garamond" w:hAnsi="Garamond"/>
          <w:sz w:val="22"/>
          <w:szCs w:val="22"/>
        </w:rPr>
        <w:t>se coloca uma peça triangular</w:t>
      </w:r>
      <w:r>
        <w:rPr>
          <w:rFonts w:ascii="Garamond" w:hAnsi="Garamond"/>
          <w:sz w:val="22"/>
          <w:szCs w:val="22"/>
        </w:rPr>
        <w:t xml:space="preserve"> </w:t>
      </w:r>
      <w:r w:rsidR="00B80C80">
        <w:rPr>
          <w:rFonts w:ascii="Garamond" w:hAnsi="Garamond"/>
          <w:sz w:val="22"/>
          <w:szCs w:val="22"/>
        </w:rPr>
        <w:t xml:space="preserve">como está indicado na figura. Mas o teu amigo não tem a indicação de onde está o segundo triângulo (que não tem preenchimento) que estás a ver representado. </w:t>
      </w:r>
    </w:p>
    <w:p w:rsidR="00C75EAB" w:rsidRDefault="00C75EAB" w:rsidP="00C75EAB">
      <w:pPr>
        <w:autoSpaceDE w:val="0"/>
        <w:autoSpaceDN w:val="0"/>
        <w:adjustRightInd w:val="0"/>
        <w:ind w:firstLine="708"/>
        <w:jc w:val="both"/>
        <w:rPr>
          <w:rFonts w:ascii="Garamond" w:hAnsi="Garamond"/>
          <w:sz w:val="22"/>
          <w:szCs w:val="22"/>
        </w:rPr>
      </w:pPr>
      <w:r w:rsidRPr="00E14FC4">
        <w:rPr>
          <w:rFonts w:ascii="Garamond" w:hAnsi="Garamond"/>
          <w:sz w:val="22"/>
          <w:szCs w:val="22"/>
        </w:rPr>
        <w:t xml:space="preserve">Como </w:t>
      </w:r>
      <w:r w:rsidR="00B80C80">
        <w:rPr>
          <w:rFonts w:ascii="Garamond" w:hAnsi="Garamond"/>
          <w:sz w:val="22"/>
          <w:szCs w:val="22"/>
        </w:rPr>
        <w:t xml:space="preserve">lhe </w:t>
      </w:r>
      <w:r w:rsidRPr="00E14FC4">
        <w:rPr>
          <w:rFonts w:ascii="Garamond" w:hAnsi="Garamond"/>
          <w:sz w:val="22"/>
          <w:szCs w:val="22"/>
        </w:rPr>
        <w:t xml:space="preserve">dirias </w:t>
      </w:r>
      <w:r>
        <w:rPr>
          <w:rFonts w:ascii="Garamond" w:hAnsi="Garamond"/>
          <w:sz w:val="22"/>
          <w:szCs w:val="22"/>
        </w:rPr>
        <w:t>para movimentar a peça tria</w:t>
      </w:r>
      <w:r w:rsidRPr="00E14FC4">
        <w:rPr>
          <w:rFonts w:ascii="Garamond" w:hAnsi="Garamond"/>
          <w:sz w:val="22"/>
          <w:szCs w:val="22"/>
        </w:rPr>
        <w:t>ngular a tracejado de forma que ela se encaixe</w:t>
      </w:r>
      <w:r>
        <w:rPr>
          <w:rFonts w:ascii="Garamond" w:hAnsi="Garamond"/>
          <w:sz w:val="22"/>
          <w:szCs w:val="22"/>
        </w:rPr>
        <w:t xml:space="preserve"> </w:t>
      </w:r>
      <w:r w:rsidRPr="00E14FC4">
        <w:rPr>
          <w:rFonts w:ascii="Garamond" w:hAnsi="Garamond"/>
          <w:sz w:val="22"/>
          <w:szCs w:val="22"/>
        </w:rPr>
        <w:t>per</w:t>
      </w:r>
      <w:r w:rsidR="00B80C80">
        <w:rPr>
          <w:rFonts w:ascii="Garamond" w:hAnsi="Garamond"/>
          <w:sz w:val="22"/>
          <w:szCs w:val="22"/>
        </w:rPr>
        <w:t>feitamente no segundo triângulo?</w:t>
      </w:r>
      <w:r w:rsidRPr="00E14FC4">
        <w:rPr>
          <w:rFonts w:ascii="Garamond" w:hAnsi="Garamond"/>
          <w:sz w:val="22"/>
          <w:szCs w:val="22"/>
        </w:rPr>
        <w:t xml:space="preserve"> Lembra-te que estás a falar ao telefone, o teu amigo não</w:t>
      </w:r>
      <w:r>
        <w:rPr>
          <w:rFonts w:ascii="Garamond" w:hAnsi="Garamond"/>
          <w:sz w:val="22"/>
          <w:szCs w:val="22"/>
        </w:rPr>
        <w:t xml:space="preserve"> </w:t>
      </w:r>
      <w:r w:rsidRPr="00E14FC4">
        <w:rPr>
          <w:rFonts w:ascii="Garamond" w:hAnsi="Garamond"/>
          <w:sz w:val="22"/>
          <w:szCs w:val="22"/>
        </w:rPr>
        <w:t xml:space="preserve">te pode ver, nem à tua </w:t>
      </w:r>
      <w:r>
        <w:rPr>
          <w:rFonts w:ascii="Garamond" w:hAnsi="Garamond"/>
          <w:sz w:val="22"/>
          <w:szCs w:val="22"/>
        </w:rPr>
        <w:t xml:space="preserve">figura. </w:t>
      </w:r>
    </w:p>
    <w:p w:rsidR="00C75EAB" w:rsidRPr="00C75EA5" w:rsidRDefault="00C75EAB" w:rsidP="00C75EAB">
      <w:pPr>
        <w:rPr>
          <w:rFonts w:ascii="Garamond" w:hAnsi="Garamond"/>
          <w:sz w:val="22"/>
          <w:szCs w:val="22"/>
        </w:rPr>
      </w:pPr>
    </w:p>
    <w:p w:rsidR="00FA6920" w:rsidRDefault="00FA6920" w:rsidP="00FA6920">
      <w:pPr>
        <w:autoSpaceDE w:val="0"/>
        <w:autoSpaceDN w:val="0"/>
        <w:adjustRightInd w:val="0"/>
        <w:jc w:val="right"/>
        <w:rPr>
          <w:rFonts w:ascii="Garamond" w:hAnsi="Garamond"/>
          <w:b/>
          <w:noProof/>
          <w:sz w:val="16"/>
          <w:szCs w:val="16"/>
        </w:rPr>
      </w:pPr>
      <w:r>
        <w:rPr>
          <w:rFonts w:ascii="Garamond" w:hAnsi="Garamond"/>
          <w:b/>
          <w:noProof/>
          <w:sz w:val="16"/>
          <w:szCs w:val="16"/>
        </w:rPr>
        <w:t xml:space="preserve">Adaptado de: </w:t>
      </w:r>
      <w:r w:rsidRPr="00FA6920">
        <w:rPr>
          <w:rFonts w:ascii="Garamond" w:hAnsi="Garamond"/>
          <w:b/>
          <w:noProof/>
          <w:sz w:val="16"/>
          <w:szCs w:val="16"/>
        </w:rPr>
        <w:t xml:space="preserve">Costa, C. (2005). Modelo do pensamento visual-espacial: transformações geométricas no início da escolaridade. </w:t>
      </w:r>
    </w:p>
    <w:p w:rsidR="00FA6920" w:rsidRPr="00AE1469" w:rsidRDefault="00FA6920" w:rsidP="00FA6920">
      <w:pPr>
        <w:autoSpaceDE w:val="0"/>
        <w:autoSpaceDN w:val="0"/>
        <w:adjustRightInd w:val="0"/>
        <w:jc w:val="right"/>
        <w:rPr>
          <w:rFonts w:ascii="Garamond" w:hAnsi="Garamond"/>
          <w:b/>
          <w:noProof/>
          <w:color w:val="4F81BD"/>
          <w:sz w:val="16"/>
          <w:szCs w:val="16"/>
        </w:rPr>
      </w:pPr>
      <w:r w:rsidRPr="00FA6920">
        <w:rPr>
          <w:rFonts w:ascii="Garamond" w:hAnsi="Garamond"/>
          <w:b/>
          <w:noProof/>
          <w:sz w:val="16"/>
          <w:szCs w:val="16"/>
        </w:rPr>
        <w:t>Disponível em</w:t>
      </w:r>
      <w:r>
        <w:rPr>
          <w:rFonts w:ascii="Garamond" w:hAnsi="Garamond"/>
          <w:b/>
          <w:noProof/>
          <w:color w:val="4F81BD"/>
          <w:sz w:val="16"/>
          <w:szCs w:val="16"/>
        </w:rPr>
        <w:t xml:space="preserve"> </w:t>
      </w:r>
      <w:hyperlink r:id="rId8" w:history="1">
        <w:r w:rsidRPr="00011635">
          <w:rPr>
            <w:rStyle w:val="Hiperligao"/>
            <w:rFonts w:ascii="Garamond" w:hAnsi="Garamond"/>
            <w:b/>
            <w:noProof/>
            <w:sz w:val="16"/>
            <w:szCs w:val="16"/>
          </w:rPr>
          <w:t>http://dspace.fct.unl.pt/handle/10362/76</w:t>
        </w:r>
      </w:hyperlink>
      <w:r>
        <w:rPr>
          <w:rFonts w:ascii="Garamond" w:hAnsi="Garamond"/>
          <w:b/>
          <w:noProof/>
          <w:color w:val="4F81BD"/>
          <w:sz w:val="16"/>
          <w:szCs w:val="16"/>
        </w:rPr>
        <w:t xml:space="preserve"> </w:t>
      </w:r>
      <w:r w:rsidRPr="00F32CDB">
        <w:rPr>
          <w:rFonts w:ascii="Garamond" w:hAnsi="Garamond"/>
          <w:b/>
          <w:noProof/>
          <w:sz w:val="16"/>
          <w:szCs w:val="16"/>
        </w:rPr>
        <w:t>em</w:t>
      </w:r>
      <w:r w:rsidRPr="00FA6920">
        <w:rPr>
          <w:rFonts w:ascii="Garamond" w:hAnsi="Garamond"/>
          <w:b/>
          <w:noProof/>
          <w:sz w:val="16"/>
          <w:szCs w:val="16"/>
        </w:rPr>
        <w:t xml:space="preserve"> 15/01/2009</w:t>
      </w:r>
    </w:p>
    <w:p w:rsidR="00790D4D" w:rsidRDefault="00790D4D" w:rsidP="0035131A">
      <w:pPr>
        <w:autoSpaceDE w:val="0"/>
        <w:autoSpaceDN w:val="0"/>
        <w:adjustRightInd w:val="0"/>
        <w:jc w:val="both"/>
        <w:rPr>
          <w:rFonts w:ascii="Garamond" w:hAnsi="Garamond" w:cs="GillSans-UltraBold"/>
          <w:b/>
          <w:bCs/>
          <w:sz w:val="22"/>
          <w:szCs w:val="22"/>
        </w:rPr>
      </w:pPr>
    </w:p>
    <w:p w:rsidR="001278F8" w:rsidRDefault="001278F8" w:rsidP="0035131A">
      <w:pPr>
        <w:autoSpaceDE w:val="0"/>
        <w:autoSpaceDN w:val="0"/>
        <w:adjustRightInd w:val="0"/>
        <w:jc w:val="both"/>
        <w:rPr>
          <w:rFonts w:ascii="Garamond" w:hAnsi="Garamond" w:cs="GillSans-UltraBold"/>
          <w:b/>
          <w:bCs/>
          <w:sz w:val="22"/>
          <w:szCs w:val="22"/>
        </w:rPr>
      </w:pPr>
    </w:p>
    <w:p w:rsidR="001278F8" w:rsidRDefault="001278F8" w:rsidP="0035131A">
      <w:pPr>
        <w:autoSpaceDE w:val="0"/>
        <w:autoSpaceDN w:val="0"/>
        <w:adjustRightInd w:val="0"/>
        <w:jc w:val="both"/>
        <w:rPr>
          <w:rFonts w:ascii="Garamond" w:hAnsi="Garamond" w:cs="GillSans-UltraBold"/>
          <w:b/>
          <w:bCs/>
          <w:sz w:val="22"/>
          <w:szCs w:val="22"/>
        </w:rPr>
      </w:pPr>
    </w:p>
    <w:p w:rsidR="001278F8" w:rsidRDefault="001278F8" w:rsidP="0035131A">
      <w:pPr>
        <w:autoSpaceDE w:val="0"/>
        <w:autoSpaceDN w:val="0"/>
        <w:adjustRightInd w:val="0"/>
        <w:jc w:val="both"/>
        <w:rPr>
          <w:rFonts w:ascii="Garamond" w:hAnsi="Garamond" w:cs="GillSans-UltraBold"/>
          <w:b/>
          <w:bCs/>
          <w:sz w:val="22"/>
          <w:szCs w:val="22"/>
        </w:rPr>
      </w:pPr>
    </w:p>
    <w:p w:rsidR="004C7577" w:rsidRDefault="004C7577" w:rsidP="00F32CDB">
      <w:pPr>
        <w:autoSpaceDE w:val="0"/>
        <w:autoSpaceDN w:val="0"/>
        <w:adjustRightInd w:val="0"/>
        <w:jc w:val="right"/>
        <w:rPr>
          <w:rFonts w:ascii="Garamond" w:hAnsi="Garamond"/>
          <w:b/>
          <w:noProof/>
          <w:sz w:val="16"/>
          <w:szCs w:val="16"/>
        </w:rPr>
      </w:pPr>
    </w:p>
    <w:sectPr w:rsidR="004C7577" w:rsidSect="005E3455">
      <w:footerReference w:type="default" r:id="rId9"/>
      <w:pgSz w:w="11906" w:h="16838"/>
      <w:pgMar w:top="389" w:right="1701" w:bottom="1417" w:left="1701" w:header="142" w:footer="3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EB7" w:rsidRDefault="00CC2EB7">
      <w:r>
        <w:separator/>
      </w:r>
    </w:p>
  </w:endnote>
  <w:endnote w:type="continuationSeparator" w:id="1">
    <w:p w:rsidR="00CC2EB7" w:rsidRDefault="00CC2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illSans-Ultra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2CF" w:rsidRDefault="0080702C">
    <w:pPr>
      <w:pStyle w:val="Rodap"/>
    </w:pPr>
    <w:r>
      <w:rPr>
        <w:rFonts w:ascii="Arial" w:hAnsi="Arial" w:cs="Arial"/>
        <w:noProof/>
        <w:color w:val="000000"/>
      </w:rPr>
      <w:pict>
        <v:group id="_x0000_s2075" style="position:absolute;margin-left:4in;margin-top:9.4pt;width:124pt;height:30.75pt;z-index:251659264" coordorigin="667,13027" coordsize="2480,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6" type="#_x0000_t75" alt="" href="http://www.igfse.pt/upload/imgs/Logo POPH BRANCO.jpg" target="_top" style="position:absolute;left:667;top:13110;width:1092;height:394" wrapcoords="-179 0 -179 21352 21600 21352 21600 0 -179 0" o:button="t">
            <v:imagedata r:id="rId1" o:title="Logo%20POPH%20BRANCO" croptop="18148f" cropbottom="14317f"/>
          </v:shape>
          <v:shape id="Imagem 2" o:spid="_x0000_s2077" type="#_x0000_t75" style="position:absolute;left:1636;top:13027;width:1080;height:615;visibility:visible" wrapcoords="-313 0 -313 21159 21600 21159 21600 0 -313 0">
            <v:imagedata r:id="rId2" o:title="QREN_Logotipo(H)"/>
          </v:shape>
          <v:shape id="_x0000_s2078" type="#_x0000_t75" alt="" style="position:absolute;left:2661;top:13179;width:486;height:314" wrapcoords="-270 0 -270 21150 21600 21150 21600 0 -270 0">
            <v:imagedata r:id="rId3" o:title="UE-Cor"/>
          </v:shape>
        </v:group>
      </w:pict>
    </w:r>
    <w:r w:rsidR="00072B80">
      <w:rPr>
        <w:rFonts w:ascii="Arial" w:hAnsi="Arial" w:cs="Arial"/>
        <w:noProof/>
        <w:color w:val="CC0000"/>
      </w:rPr>
      <w:drawing>
        <wp:inline distT="0" distB="0" distL="0" distR="0">
          <wp:extent cx="647700" cy="647700"/>
          <wp:effectExtent l="19050" t="0" r="0" b="0"/>
          <wp:docPr id="1" name="Imagem 1" descr="ESEV">
            <a:hlinkClick xmlns:a="http://schemas.openxmlformats.org/drawingml/2006/main" r:id="rId4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EV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en-US"/>
      </w:rPr>
      <w:pict>
        <v:group id="_x0000_s2071" style="position:absolute;margin-left:364.3pt;margin-top:775.95pt;width:124pt;height:30.75pt;z-index:251658240;mso-position-horizontal-relative:text;mso-position-vertical-relative:text" coordorigin="667,13027" coordsize="2480,615">
          <v:shape id="_x0000_s2072" type="#_x0000_t75" alt="" href="http://www.igfse.pt/upload/imgs/Logo POPH BRANCO.jpg" target="_top" style="position:absolute;left:667;top:13110;width:1092;height:394" wrapcoords="-179 0 -179 21352 21600 21352 21600 0 -179 0" o:button="t">
            <v:imagedata r:id="rId1" o:title="Logo%20POPH%20BRANCO" croptop="18148f" cropbottom="14317f"/>
          </v:shape>
          <v:shape id="Imagem 2" o:spid="_x0000_s2073" type="#_x0000_t75" style="position:absolute;left:1636;top:13027;width:1080;height:615;visibility:visible" wrapcoords="-313 0 -313 21159 21600 21159 21600 0 -313 0">
            <v:imagedata r:id="rId2" o:title="QREN_Logotipo(H)"/>
          </v:shape>
          <v:shape id="_x0000_s2074" type="#_x0000_t75" alt="" style="position:absolute;left:2661;top:13179;width:486;height:314" wrapcoords="-270 0 -270 21150 21600 21150 21600 0 -270 0">
            <v:imagedata r:id="rId3" o:title="UE-Cor"/>
          </v:shape>
        </v:group>
      </w:pict>
    </w:r>
    <w:r w:rsidR="003E22CF">
      <w:rPr>
        <w:lang w:val="en-US"/>
      </w:rPr>
      <w:pict>
        <v:group id="_x0000_s2067" style="position:absolute;margin-left:127pt;margin-top:483.35pt;width:124pt;height:30.75pt;z-index:251657216;mso-position-horizontal-relative:text;mso-position-vertical-relative:text" coordorigin="667,13027" coordsize="2480,615">
          <v:shape id="_x0000_s2068" type="#_x0000_t75" alt="" href="http://www.igfse.pt/upload/imgs/Logo POPH BRANCO.jpg" target="_top" style="position:absolute;left:667;top:13110;width:1092;height:394" wrapcoords="-179 0 -179 21352 21600 21352 21600 0 -179 0" o:button="t">
            <v:imagedata r:id="rId1" o:title="Logo%20POPH%20BRANCO" croptop="18148f" cropbottom="14317f"/>
          </v:shape>
          <v:shape id="Imagem 2" o:spid="_x0000_s2069" type="#_x0000_t75" style="position:absolute;left:1636;top:13027;width:1080;height:615;visibility:visible" wrapcoords="-313 0 -313 21159 21600 21159 21600 0 -313 0">
            <v:imagedata r:id="rId2" o:title="QREN_Logotipo(H)"/>
          </v:shape>
          <v:shape id="_x0000_s2070" type="#_x0000_t75" alt="" style="position:absolute;left:2661;top:13179;width:486;height:314" wrapcoords="-270 0 -270 21150 21600 21150 21600 0 -270 0">
            <v:imagedata r:id="rId3" o:title="UE-Cor"/>
          </v:shape>
        </v:group>
      </w:pict>
    </w:r>
    <w:r w:rsidR="003E22CF">
      <w:rPr>
        <w:lang w:val="en-US"/>
      </w:rPr>
      <w:pict>
        <v:group id="_x0000_s2063" style="position:absolute;margin-left:364.3pt;margin-top:775.95pt;width:124pt;height:30.75pt;z-index:251656192;mso-position-horizontal-relative:text;mso-position-vertical-relative:text" coordorigin="667,13027" coordsize="2480,615">
          <v:shape id="_x0000_s2064" type="#_x0000_t75" alt="" href="http://www.igfse.pt/upload/imgs/Logo POPH BRANCO.jpg" target="_top" style="position:absolute;left:667;top:13110;width:1092;height:394" wrapcoords="-179 0 -179 21352 21600 21352 21600 0 -179 0" o:button="t">
            <v:imagedata r:id="rId1" o:title="Logo%20POPH%20BRANCO" croptop="18148f" cropbottom="14317f"/>
          </v:shape>
          <v:shape id="Imagem 2" o:spid="_x0000_s2065" type="#_x0000_t75" style="position:absolute;left:1636;top:13027;width:1080;height:615;visibility:visible" wrapcoords="-313 0 -313 21159 21600 21159 21600 0 -313 0">
            <v:imagedata r:id="rId2" o:title="QREN_Logotipo(H)"/>
          </v:shape>
          <v:shape id="_x0000_s2066" type="#_x0000_t75" alt="" style="position:absolute;left:2661;top:13179;width:486;height:314" wrapcoords="-270 0 -270 21150 21600 21150 21600 0 -270 0">
            <v:imagedata r:id="rId3" o:title="UE-Cor"/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EB7" w:rsidRDefault="00CC2EB7">
      <w:r>
        <w:separator/>
      </w:r>
    </w:p>
  </w:footnote>
  <w:footnote w:type="continuationSeparator" w:id="1">
    <w:p w:rsidR="00CC2EB7" w:rsidRDefault="00CC2E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5131A"/>
    <w:rsid w:val="0001519F"/>
    <w:rsid w:val="00035F90"/>
    <w:rsid w:val="00072B80"/>
    <w:rsid w:val="000C3603"/>
    <w:rsid w:val="000F38BA"/>
    <w:rsid w:val="001278F8"/>
    <w:rsid w:val="0022626F"/>
    <w:rsid w:val="00267D69"/>
    <w:rsid w:val="0035131A"/>
    <w:rsid w:val="003A7083"/>
    <w:rsid w:val="003E22CF"/>
    <w:rsid w:val="004B7800"/>
    <w:rsid w:val="004C7577"/>
    <w:rsid w:val="00590D25"/>
    <w:rsid w:val="005A1860"/>
    <w:rsid w:val="005C4611"/>
    <w:rsid w:val="005E3455"/>
    <w:rsid w:val="00604661"/>
    <w:rsid w:val="00613CD3"/>
    <w:rsid w:val="00615E3D"/>
    <w:rsid w:val="0063788B"/>
    <w:rsid w:val="00714BA9"/>
    <w:rsid w:val="0071657E"/>
    <w:rsid w:val="00751EF9"/>
    <w:rsid w:val="00790D4D"/>
    <w:rsid w:val="0080702C"/>
    <w:rsid w:val="008A00CD"/>
    <w:rsid w:val="008C3D9B"/>
    <w:rsid w:val="009305DA"/>
    <w:rsid w:val="00AC5AED"/>
    <w:rsid w:val="00AE1469"/>
    <w:rsid w:val="00AF5D22"/>
    <w:rsid w:val="00B42C7E"/>
    <w:rsid w:val="00B80C80"/>
    <w:rsid w:val="00BA6BF4"/>
    <w:rsid w:val="00C5235A"/>
    <w:rsid w:val="00C75EA5"/>
    <w:rsid w:val="00C75EAB"/>
    <w:rsid w:val="00CB0BE4"/>
    <w:rsid w:val="00CC2EB7"/>
    <w:rsid w:val="00D413F8"/>
    <w:rsid w:val="00D63CC4"/>
    <w:rsid w:val="00DD55FD"/>
    <w:rsid w:val="00E14FC4"/>
    <w:rsid w:val="00E64302"/>
    <w:rsid w:val="00EA3F19"/>
    <w:rsid w:val="00EC2F44"/>
    <w:rsid w:val="00ED079B"/>
    <w:rsid w:val="00ED58D7"/>
    <w:rsid w:val="00EF0549"/>
    <w:rsid w:val="00F32CDB"/>
    <w:rsid w:val="00F8123B"/>
    <w:rsid w:val="00FA6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31A"/>
    <w:rPr>
      <w:sz w:val="24"/>
      <w:szCs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3E22C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E22CF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arcter"/>
    <w:rsid w:val="00AE146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AE1469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FA6920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F32CD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pace.fct.unl.pt/handle/10362/76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6.png"/><Relationship Id="rId4" Type="http://schemas.openxmlformats.org/officeDocument/2006/relationships/hyperlink" Target="http://www.esev.ipv.pt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Tarefa – Roda gigante</vt:lpstr>
    </vt:vector>
  </TitlesOfParts>
  <Company/>
  <LinksUpToDate>false</LinksUpToDate>
  <CharactersWithSpaces>822</CharactersWithSpaces>
  <SharedDoc>false</SharedDoc>
  <HLinks>
    <vt:vector size="60" baseType="variant">
      <vt:variant>
        <vt:i4>5308493</vt:i4>
      </vt:variant>
      <vt:variant>
        <vt:i4>9</vt:i4>
      </vt:variant>
      <vt:variant>
        <vt:i4>0</vt:i4>
      </vt:variant>
      <vt:variant>
        <vt:i4>5</vt:i4>
      </vt:variant>
      <vt:variant>
        <vt:lpwstr>http://dspace.fct.unl.pt/handle/10362/76</vt:lpwstr>
      </vt:variant>
      <vt:variant>
        <vt:lpwstr/>
      </vt:variant>
      <vt:variant>
        <vt:i4>5308493</vt:i4>
      </vt:variant>
      <vt:variant>
        <vt:i4>6</vt:i4>
      </vt:variant>
      <vt:variant>
        <vt:i4>0</vt:i4>
      </vt:variant>
      <vt:variant>
        <vt:i4>5</vt:i4>
      </vt:variant>
      <vt:variant>
        <vt:lpwstr>http://dspace.fct.unl.pt/handle/10362/76</vt:lpwstr>
      </vt:variant>
      <vt:variant>
        <vt:lpwstr/>
      </vt:variant>
      <vt:variant>
        <vt:i4>5308493</vt:i4>
      </vt:variant>
      <vt:variant>
        <vt:i4>3</vt:i4>
      </vt:variant>
      <vt:variant>
        <vt:i4>0</vt:i4>
      </vt:variant>
      <vt:variant>
        <vt:i4>5</vt:i4>
      </vt:variant>
      <vt:variant>
        <vt:lpwstr>http://dspace.fct.unl.pt/handle/10362/76</vt:lpwstr>
      </vt:variant>
      <vt:variant>
        <vt:lpwstr/>
      </vt:variant>
      <vt:variant>
        <vt:i4>5308493</vt:i4>
      </vt:variant>
      <vt:variant>
        <vt:i4>0</vt:i4>
      </vt:variant>
      <vt:variant>
        <vt:i4>0</vt:i4>
      </vt:variant>
      <vt:variant>
        <vt:i4>5</vt:i4>
      </vt:variant>
      <vt:variant>
        <vt:lpwstr>http://dspace.fct.unl.pt/handle/10362/76</vt:lpwstr>
      </vt:variant>
      <vt:variant>
        <vt:lpwstr/>
      </vt:variant>
      <vt:variant>
        <vt:i4>3080250</vt:i4>
      </vt:variant>
      <vt:variant>
        <vt:i4>0</vt:i4>
      </vt:variant>
      <vt:variant>
        <vt:i4>0</vt:i4>
      </vt:variant>
      <vt:variant>
        <vt:i4>5</vt:i4>
      </vt:variant>
      <vt:variant>
        <vt:lpwstr>http://www.esev.ipv.pt/</vt:lpwstr>
      </vt:variant>
      <vt:variant>
        <vt:lpwstr/>
      </vt:variant>
      <vt:variant>
        <vt:i4>1704005</vt:i4>
      </vt:variant>
      <vt:variant>
        <vt:i4>-1</vt:i4>
      </vt:variant>
      <vt:variant>
        <vt:i4>1112</vt:i4>
      </vt:variant>
      <vt:variant>
        <vt:i4>4</vt:i4>
      </vt:variant>
      <vt:variant>
        <vt:lpwstr>http://www.igfse.pt/upload/imgs/Logo POPH BRANCO.jpg</vt:lpwstr>
      </vt:variant>
      <vt:variant>
        <vt:lpwstr/>
      </vt:variant>
      <vt:variant>
        <vt:i4>1704005</vt:i4>
      </vt:variant>
      <vt:variant>
        <vt:i4>-1</vt:i4>
      </vt:variant>
      <vt:variant>
        <vt:i4>2064</vt:i4>
      </vt:variant>
      <vt:variant>
        <vt:i4>4</vt:i4>
      </vt:variant>
      <vt:variant>
        <vt:lpwstr>http://www.igfse.pt/upload/imgs/Logo POPH BRANCO.jpg</vt:lpwstr>
      </vt:variant>
      <vt:variant>
        <vt:lpwstr/>
      </vt:variant>
      <vt:variant>
        <vt:i4>1704005</vt:i4>
      </vt:variant>
      <vt:variant>
        <vt:i4>-1</vt:i4>
      </vt:variant>
      <vt:variant>
        <vt:i4>2068</vt:i4>
      </vt:variant>
      <vt:variant>
        <vt:i4>4</vt:i4>
      </vt:variant>
      <vt:variant>
        <vt:lpwstr>http://www.igfse.pt/upload/imgs/Logo POPH BRANCO.jpg</vt:lpwstr>
      </vt:variant>
      <vt:variant>
        <vt:lpwstr/>
      </vt:variant>
      <vt:variant>
        <vt:i4>1704005</vt:i4>
      </vt:variant>
      <vt:variant>
        <vt:i4>-1</vt:i4>
      </vt:variant>
      <vt:variant>
        <vt:i4>2072</vt:i4>
      </vt:variant>
      <vt:variant>
        <vt:i4>4</vt:i4>
      </vt:variant>
      <vt:variant>
        <vt:lpwstr>http://www.igfse.pt/upload/imgs/Logo POPH BRANCO.jpg</vt:lpwstr>
      </vt:variant>
      <vt:variant>
        <vt:lpwstr/>
      </vt:variant>
      <vt:variant>
        <vt:i4>1704005</vt:i4>
      </vt:variant>
      <vt:variant>
        <vt:i4>-1</vt:i4>
      </vt:variant>
      <vt:variant>
        <vt:i4>2076</vt:i4>
      </vt:variant>
      <vt:variant>
        <vt:i4>4</vt:i4>
      </vt:variant>
      <vt:variant>
        <vt:lpwstr>http://www.igfse.pt/upload/imgs/Logo POPH BRANCO.jpg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Tarefa – Roda gigante</dc:title>
  <dc:subject/>
  <dc:creator>amjlucas</dc:creator>
  <cp:keywords/>
  <dc:description/>
  <cp:lastModifiedBy>menezes</cp:lastModifiedBy>
  <cp:revision>2</cp:revision>
  <cp:lastPrinted>2009-01-30T19:03:00Z</cp:lastPrinted>
  <dcterms:created xsi:type="dcterms:W3CDTF">2009-02-07T16:59:00Z</dcterms:created>
  <dcterms:modified xsi:type="dcterms:W3CDTF">2009-02-07T16:59:00Z</dcterms:modified>
</cp:coreProperties>
</file>