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455" w:rsidRDefault="005E3455" w:rsidP="005E3455">
      <w:pPr>
        <w:rPr>
          <w:rFonts w:ascii="Arial Rounded MT Bold" w:hAnsi="Arial Rounded MT Bold"/>
          <w:sz w:val="20"/>
          <w:szCs w:val="20"/>
        </w:rPr>
      </w:pPr>
      <w:r>
        <w:rPr>
          <w:noProof/>
        </w:rPr>
        <w:pict>
          <v:group id="_x0000_s1103" style="position:absolute;margin-left:-27.45pt;margin-top:4.75pt;width:494.25pt;height:51.55pt;z-index:251660288" coordorigin="720,899" coordsize="10485,10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4" type="#_x0000_t75" style="position:absolute;left:720;top:899;width:10485;height:721" wrapcoords="-31 0 -31 21150 21600 21150 21600 0 -31 0" o:allowoverlap="f">
              <v:imagedata r:id="rId6" o:title="" croptop="24554f" cropbottom="12066f" blacklevel="3932f"/>
            </v:shape>
            <v:group id="_x0000_s1105" style="position:absolute;left:720;top:900;width:7550;height:1030" coordorigin="650,1780" coordsize="7550,1030">
              <v:shape id="_x0000_s1106" style="position:absolute;left:650;top:1780;width:7550;height:720;mso-position-horizontal:absolute;mso-position-vertical:absolute" coordsize="7550,720" path="m,l7550,,6780,710,,720,,xe" fillcolor="#ccecff" strokecolor="#ccecff">
                <v:path arrowok="t"/>
              </v:shape>
              <v:group id="_x0000_s1107" style="position:absolute;left:760;top:1800;width:6940;height:1010" coordorigin="1010,3200" coordsize="6940,101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8" type="#_x0000_t202" style="position:absolute;left:1010;top:3200;width:6610;height:1000" filled="f" stroked="f">
                  <v:textbox style="mso-next-textbox:#_x0000_s1108">
                    <w:txbxContent>
                      <w:p w:rsidR="005E3455" w:rsidRDefault="005E3455" w:rsidP="005E3455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  <w:t>PROGRAMA DE FORMAÇÃO CONTÍNUA EM MATEMÁTICA</w:t>
                        </w:r>
                      </w:p>
                      <w:p w:rsidR="005E3455" w:rsidRDefault="005E3455" w:rsidP="005E3455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109" type="#_x0000_t202" style="position:absolute;left:1340;top:3210;width:6610;height:1000" filled="f" stroked="f">
                  <v:textbox style="mso-next-textbox:#_x0000_s1109">
                    <w:txbxContent>
                      <w:p w:rsidR="005E3455" w:rsidRDefault="005E3455" w:rsidP="005E3455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</w:p>
                      <w:p w:rsidR="005E3455" w:rsidRDefault="005E3455" w:rsidP="005E3455">
                        <w:pPr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</w:rPr>
                        </w:pPr>
                        <w:r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>PARA PROFESSORES DOS 1.º E 2.º CICLOS</w:t>
                        </w:r>
                      </w:p>
                    </w:txbxContent>
                  </v:textbox>
                </v:shape>
              </v:group>
            </v:group>
          </v:group>
        </w:pict>
      </w:r>
    </w:p>
    <w:p w:rsidR="005E3455" w:rsidRDefault="005E3455" w:rsidP="00C75EAB">
      <w:pPr>
        <w:autoSpaceDE w:val="0"/>
        <w:autoSpaceDN w:val="0"/>
        <w:adjustRightInd w:val="0"/>
        <w:ind w:firstLine="708"/>
        <w:jc w:val="both"/>
        <w:rPr>
          <w:rFonts w:ascii="Garamond" w:hAnsi="Garamond"/>
          <w:b/>
          <w:noProof/>
          <w:sz w:val="22"/>
          <w:szCs w:val="22"/>
        </w:rPr>
      </w:pPr>
    </w:p>
    <w:p w:rsidR="005E3455" w:rsidRDefault="005E3455" w:rsidP="005E3455">
      <w:pPr>
        <w:rPr>
          <w:rFonts w:ascii="Arial Rounded MT Bold" w:hAnsi="Arial Rounded MT Bold"/>
          <w:sz w:val="20"/>
          <w:szCs w:val="20"/>
        </w:rPr>
      </w:pPr>
    </w:p>
    <w:p w:rsidR="005E3455" w:rsidRDefault="005E3455" w:rsidP="00C75EAB">
      <w:pPr>
        <w:autoSpaceDE w:val="0"/>
        <w:autoSpaceDN w:val="0"/>
        <w:adjustRightInd w:val="0"/>
        <w:ind w:firstLine="708"/>
        <w:jc w:val="both"/>
        <w:rPr>
          <w:rFonts w:ascii="Garamond" w:hAnsi="Garamond"/>
          <w:b/>
          <w:noProof/>
          <w:sz w:val="22"/>
          <w:szCs w:val="22"/>
        </w:rPr>
      </w:pPr>
    </w:p>
    <w:p w:rsidR="005E3455" w:rsidRDefault="005E3455" w:rsidP="005E3455">
      <w:pPr>
        <w:spacing w:line="276" w:lineRule="auto"/>
        <w:ind w:left="6372" w:right="-852" w:firstLine="708"/>
        <w:jc w:val="right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>Ano lectivo 2008/09</w:t>
      </w:r>
    </w:p>
    <w:p w:rsidR="001278F8" w:rsidRDefault="001278F8" w:rsidP="00C75EAB">
      <w:pPr>
        <w:spacing w:line="360" w:lineRule="exact"/>
        <w:rPr>
          <w:rFonts w:ascii="Garamond" w:hAnsi="Garamond" w:cs="GillSans-UltraBold"/>
          <w:b/>
          <w:bCs/>
          <w:sz w:val="22"/>
          <w:szCs w:val="22"/>
        </w:rPr>
      </w:pPr>
    </w:p>
    <w:p w:rsidR="001278F8" w:rsidRDefault="001278F8" w:rsidP="00C75EAB">
      <w:pPr>
        <w:spacing w:line="360" w:lineRule="exact"/>
        <w:rPr>
          <w:rFonts w:ascii="Garamond" w:hAnsi="Garamond" w:cs="GillSans-UltraBold"/>
          <w:b/>
          <w:bCs/>
          <w:sz w:val="22"/>
          <w:szCs w:val="22"/>
        </w:rPr>
      </w:pPr>
    </w:p>
    <w:p w:rsidR="005E3455" w:rsidRPr="0080702C" w:rsidRDefault="005E3455" w:rsidP="005E3455">
      <w:pPr>
        <w:spacing w:line="360" w:lineRule="exact"/>
        <w:rPr>
          <w:rFonts w:ascii="Garamond" w:hAnsi="Garamond"/>
          <w:sz w:val="22"/>
          <w:szCs w:val="22"/>
        </w:rPr>
      </w:pPr>
      <w:r>
        <w:rPr>
          <w:lang w:val="en-US"/>
        </w:rPr>
        <w:pict>
          <v:group id="_x0000_s1111" style="position:absolute;margin-left:364.3pt;margin-top:775.95pt;width:124pt;height:30.75pt;z-index:251662336" coordorigin="667,13027" coordsize="2480,615">
            <v:shape id="_x0000_s1112" type="#_x0000_t75" alt="" href="http://www.igfse.pt/upload/imgs/Logo POPH BRANCO.jpg" target="_top" style="position:absolute;left:667;top:13110;width:1092;height:394" wrapcoords="-179 0 -179 21352 21600 21352 21600 0 -179 0" o:button="t">
              <v:imagedata r:id="rId7" o:title="Logo%20POPH%20BRANCO" croptop="18148f" cropbottom="14317f"/>
            </v:shape>
            <v:shape id="Imagem 2" o:spid="_x0000_s1113" type="#_x0000_t75" style="position:absolute;left:1636;top:13027;width:1080;height:615;visibility:visible" wrapcoords="-313 0 -313 21159 21600 21159 21600 0 -313 0">
              <v:imagedata r:id="rId8" o:title="QREN_Logotipo(H)"/>
            </v:shape>
            <v:shape id="_x0000_s1114" type="#_x0000_t75" alt="" style="position:absolute;left:2661;top:13179;width:486;height:314" wrapcoords="-270 0 -270 21150 21600 21150 21600 0 -270 0">
              <v:imagedata r:id="rId9" o:title="UE-Cor"/>
            </v:shape>
          </v:group>
        </w:pict>
      </w:r>
      <w:r>
        <w:rPr>
          <w:rFonts w:ascii="Garamond" w:hAnsi="Garamond" w:cs="GillSans-UltraBold"/>
          <w:b/>
          <w:bCs/>
          <w:sz w:val="22"/>
          <w:szCs w:val="22"/>
        </w:rPr>
        <w:t xml:space="preserve">Tarefa – Dobra, roda e descobre </w:t>
      </w:r>
    </w:p>
    <w:p w:rsidR="005E3455" w:rsidRDefault="003013A5" w:rsidP="005E345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103505</wp:posOffset>
            </wp:positionV>
            <wp:extent cx="4817745" cy="1190625"/>
            <wp:effectExtent l="19050" t="0" r="1905" b="0"/>
            <wp:wrapTight wrapText="bothSides">
              <wp:wrapPolygon edited="0">
                <wp:start x="-85" y="0"/>
                <wp:lineTo x="-85" y="21427"/>
                <wp:lineTo x="21609" y="21427"/>
                <wp:lineTo x="21609" y="0"/>
                <wp:lineTo x="-85" y="0"/>
              </wp:wrapPolygon>
            </wp:wrapTight>
            <wp:docPr id="86" name="Imagem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</a:blip>
                    <a:srcRect t="9114" b="10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74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3455" w:rsidRDefault="005E3455" w:rsidP="005E345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5E3455" w:rsidRDefault="005E3455" w:rsidP="005E345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5E3455" w:rsidRDefault="005E3455" w:rsidP="005E345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5E3455" w:rsidRDefault="005E3455" w:rsidP="005E345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5E3455" w:rsidRDefault="005E3455" w:rsidP="005E345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5E3455" w:rsidRDefault="005E3455" w:rsidP="005E345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5E3455" w:rsidRDefault="005E3455" w:rsidP="005E345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5E3455" w:rsidRPr="00E14FC4" w:rsidRDefault="005E3455" w:rsidP="005E3455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E14FC4">
        <w:rPr>
          <w:rFonts w:ascii="Garamond" w:hAnsi="Garamond"/>
          <w:sz w:val="22"/>
          <w:szCs w:val="22"/>
        </w:rPr>
        <w:t>- Quais das figuras podem ser dobradas de forma que as suas partes coincidam? Podes fazer essas dobragens de mais que uma maneira?</w:t>
      </w:r>
    </w:p>
    <w:p w:rsidR="005E3455" w:rsidRPr="00E14FC4" w:rsidRDefault="005E3455" w:rsidP="005E3455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E14FC4">
        <w:rPr>
          <w:rFonts w:ascii="Garamond" w:hAnsi="Garamond"/>
          <w:sz w:val="22"/>
          <w:szCs w:val="22"/>
        </w:rPr>
        <w:t>- Quais destas figuras podem ser rodadas em torno do seu centro de um certo ângulo</w:t>
      </w:r>
    </w:p>
    <w:p w:rsidR="005E3455" w:rsidRDefault="005E3455" w:rsidP="005E3455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E14FC4">
        <w:rPr>
          <w:rFonts w:ascii="Garamond" w:hAnsi="Garamond"/>
          <w:sz w:val="22"/>
          <w:szCs w:val="22"/>
        </w:rPr>
        <w:t>diferente de uma volta completa e parecem que não se mexeram?</w:t>
      </w:r>
    </w:p>
    <w:p w:rsidR="005E3455" w:rsidRPr="00E14FC4" w:rsidRDefault="005E3455" w:rsidP="005E3455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:rsidR="005E3455" w:rsidRDefault="005E3455" w:rsidP="005E3455">
      <w:pPr>
        <w:autoSpaceDE w:val="0"/>
        <w:autoSpaceDN w:val="0"/>
        <w:adjustRightInd w:val="0"/>
        <w:jc w:val="right"/>
        <w:rPr>
          <w:rFonts w:ascii="Garamond" w:hAnsi="Garamond"/>
          <w:b/>
          <w:noProof/>
          <w:sz w:val="16"/>
          <w:szCs w:val="16"/>
        </w:rPr>
      </w:pPr>
      <w:r>
        <w:rPr>
          <w:rFonts w:ascii="Garamond" w:hAnsi="Garamond"/>
          <w:b/>
          <w:noProof/>
          <w:sz w:val="16"/>
          <w:szCs w:val="16"/>
        </w:rPr>
        <w:t xml:space="preserve">Adaptado de: </w:t>
      </w:r>
      <w:r w:rsidRPr="00FA6920">
        <w:rPr>
          <w:rFonts w:ascii="Garamond" w:hAnsi="Garamond"/>
          <w:b/>
          <w:noProof/>
          <w:sz w:val="16"/>
          <w:szCs w:val="16"/>
        </w:rPr>
        <w:t xml:space="preserve">Costa, C. (2005). Modelo do pensamento visual-espacial: transformações geométricas no início da escolaridade. </w:t>
      </w:r>
    </w:p>
    <w:p w:rsidR="005E3455" w:rsidRPr="00AE1469" w:rsidRDefault="005E3455" w:rsidP="005E3455">
      <w:pPr>
        <w:autoSpaceDE w:val="0"/>
        <w:autoSpaceDN w:val="0"/>
        <w:adjustRightInd w:val="0"/>
        <w:jc w:val="right"/>
        <w:rPr>
          <w:rFonts w:ascii="Garamond" w:hAnsi="Garamond"/>
          <w:b/>
          <w:noProof/>
          <w:color w:val="4F81BD"/>
          <w:sz w:val="16"/>
          <w:szCs w:val="16"/>
        </w:rPr>
      </w:pPr>
      <w:r w:rsidRPr="00FA6920">
        <w:rPr>
          <w:rFonts w:ascii="Garamond" w:hAnsi="Garamond"/>
          <w:b/>
          <w:noProof/>
          <w:sz w:val="16"/>
          <w:szCs w:val="16"/>
        </w:rPr>
        <w:t>Disponível em</w:t>
      </w:r>
      <w:r>
        <w:rPr>
          <w:rFonts w:ascii="Garamond" w:hAnsi="Garamond"/>
          <w:b/>
          <w:noProof/>
          <w:color w:val="4F81BD"/>
          <w:sz w:val="16"/>
          <w:szCs w:val="16"/>
        </w:rPr>
        <w:t xml:space="preserve"> </w:t>
      </w:r>
      <w:hyperlink r:id="rId11" w:history="1">
        <w:r w:rsidRPr="00011635">
          <w:rPr>
            <w:rStyle w:val="Hiperligao"/>
            <w:rFonts w:ascii="Garamond" w:hAnsi="Garamond"/>
            <w:b/>
            <w:noProof/>
            <w:sz w:val="16"/>
            <w:szCs w:val="16"/>
          </w:rPr>
          <w:t>http://dspace.fct.unl.pt/handle/10362/76</w:t>
        </w:r>
      </w:hyperlink>
      <w:r>
        <w:rPr>
          <w:rFonts w:ascii="Garamond" w:hAnsi="Garamond"/>
          <w:b/>
          <w:noProof/>
          <w:color w:val="4F81BD"/>
          <w:sz w:val="16"/>
          <w:szCs w:val="16"/>
        </w:rPr>
        <w:t xml:space="preserve"> </w:t>
      </w:r>
      <w:r w:rsidRPr="00F32CDB">
        <w:rPr>
          <w:rFonts w:ascii="Garamond" w:hAnsi="Garamond"/>
          <w:b/>
          <w:noProof/>
          <w:sz w:val="16"/>
          <w:szCs w:val="16"/>
        </w:rPr>
        <w:t>em</w:t>
      </w:r>
      <w:r w:rsidRPr="00FA6920">
        <w:rPr>
          <w:rFonts w:ascii="Garamond" w:hAnsi="Garamond"/>
          <w:b/>
          <w:noProof/>
          <w:sz w:val="16"/>
          <w:szCs w:val="16"/>
        </w:rPr>
        <w:t xml:space="preserve"> 15/01/2009</w:t>
      </w:r>
    </w:p>
    <w:p w:rsidR="001278F8" w:rsidRDefault="001278F8" w:rsidP="00C75EAB">
      <w:pPr>
        <w:spacing w:line="360" w:lineRule="exact"/>
      </w:pPr>
    </w:p>
    <w:p w:rsidR="004C7577" w:rsidRDefault="004C7577" w:rsidP="00F32CDB">
      <w:pPr>
        <w:autoSpaceDE w:val="0"/>
        <w:autoSpaceDN w:val="0"/>
        <w:adjustRightInd w:val="0"/>
        <w:jc w:val="right"/>
        <w:rPr>
          <w:rFonts w:ascii="Garamond" w:hAnsi="Garamond"/>
          <w:b/>
          <w:noProof/>
          <w:sz w:val="16"/>
          <w:szCs w:val="16"/>
        </w:rPr>
      </w:pPr>
    </w:p>
    <w:sectPr w:rsidR="004C7577" w:rsidSect="005E3455">
      <w:footerReference w:type="default" r:id="rId12"/>
      <w:pgSz w:w="11906" w:h="16838"/>
      <w:pgMar w:top="389" w:right="1701" w:bottom="1417" w:left="1701" w:header="142" w:footer="3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EB7" w:rsidRDefault="00CC2EB7">
      <w:r>
        <w:separator/>
      </w:r>
    </w:p>
  </w:endnote>
  <w:endnote w:type="continuationSeparator" w:id="1">
    <w:p w:rsidR="00CC2EB7" w:rsidRDefault="00CC2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illSans-Ultr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2CF" w:rsidRDefault="0080702C">
    <w:pPr>
      <w:pStyle w:val="Rodap"/>
    </w:pPr>
    <w:r>
      <w:rPr>
        <w:rFonts w:ascii="Arial" w:hAnsi="Arial" w:cs="Arial"/>
        <w:noProof/>
        <w:color w:val="000000"/>
      </w:rPr>
      <w:pict>
        <v:group id="_x0000_s2075" style="position:absolute;margin-left:4in;margin-top:9.4pt;width:124pt;height:30.75pt;z-index:251659264" coordorigin="667,13027" coordsize="2480,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6" type="#_x0000_t75" alt="" href="http://www.igfse.pt/upload/imgs/Logo POPH BRANCO.jpg" target="_top" style="position:absolute;left:667;top:13110;width:1092;height:394" wrapcoords="-179 0 -179 21352 21600 21352 21600 0 -179 0" o:button="t">
            <v:imagedata r:id="rId1" o:title="Logo%20POPH%20BRANCO" croptop="18148f" cropbottom="14317f"/>
          </v:shape>
          <v:shape id="Imagem 2" o:spid="_x0000_s2077" type="#_x0000_t75" style="position:absolute;left:1636;top:13027;width:1080;height:615;visibility:visible" wrapcoords="-313 0 -313 21159 21600 21159 21600 0 -313 0">
            <v:imagedata r:id="rId2" o:title="QREN_Logotipo(H)"/>
          </v:shape>
          <v:shape id="_x0000_s2078" type="#_x0000_t75" alt="" style="position:absolute;left:2661;top:13179;width:486;height:314" wrapcoords="-270 0 -270 21150 21600 21150 21600 0 -270 0">
            <v:imagedata r:id="rId3" o:title="UE-Cor"/>
          </v:shape>
        </v:group>
      </w:pict>
    </w:r>
    <w:r w:rsidR="003013A5">
      <w:rPr>
        <w:rFonts w:ascii="Arial" w:hAnsi="Arial" w:cs="Arial"/>
        <w:noProof/>
        <w:color w:val="CC0000"/>
      </w:rPr>
      <w:drawing>
        <wp:inline distT="0" distB="0" distL="0" distR="0">
          <wp:extent cx="647700" cy="647700"/>
          <wp:effectExtent l="19050" t="0" r="0" b="0"/>
          <wp:docPr id="1" name="Imagem 1" descr="ESEV">
            <a:hlinkClick xmlns:a="http://schemas.openxmlformats.org/drawingml/2006/main" r:id="rId4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EV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n-US"/>
      </w:rPr>
      <w:pict>
        <v:group id="_x0000_s2071" style="position:absolute;margin-left:364.3pt;margin-top:775.95pt;width:124pt;height:30.75pt;z-index:251658240;mso-position-horizontal-relative:text;mso-position-vertical-relative:text" coordorigin="667,13027" coordsize="2480,615">
          <v:shape id="_x0000_s2072" type="#_x0000_t75" alt="" href="http://www.igfse.pt/upload/imgs/Logo POPH BRANCO.jpg" target="_top" style="position:absolute;left:667;top:13110;width:1092;height:394" wrapcoords="-179 0 -179 21352 21600 21352 21600 0 -179 0" o:button="t">
            <v:imagedata r:id="rId6" o:title="Logo%20POPH%20BRANCO" croptop="18148f" cropbottom="14317f"/>
          </v:shape>
          <v:shape id="Imagem 2" o:spid="_x0000_s2073" type="#_x0000_t75" style="position:absolute;left:1636;top:13027;width:1080;height:615;visibility:visible" wrapcoords="-313 0 -313 21159 21600 21159 21600 0 -313 0">
            <v:imagedata r:id="rId7" o:title="QREN_Logotipo(H)"/>
          </v:shape>
          <v:shape id="_x0000_s2074" type="#_x0000_t75" alt="" style="position:absolute;left:2661;top:13179;width:486;height:314" wrapcoords="-270 0 -270 21150 21600 21150 21600 0 -270 0">
            <v:imagedata r:id="rId8" o:title="UE-Cor"/>
          </v:shape>
        </v:group>
      </w:pict>
    </w:r>
    <w:r w:rsidR="003E22CF">
      <w:rPr>
        <w:lang w:val="en-US"/>
      </w:rPr>
      <w:pict>
        <v:group id="_x0000_s2067" style="position:absolute;margin-left:127pt;margin-top:483.35pt;width:124pt;height:30.75pt;z-index:251657216;mso-position-horizontal-relative:text;mso-position-vertical-relative:text" coordorigin="667,13027" coordsize="2480,615">
          <v:shape id="_x0000_s2068" type="#_x0000_t75" alt="" href="http://www.igfse.pt/upload/imgs/Logo POPH BRANCO.jpg" target="_top" style="position:absolute;left:667;top:13110;width:1092;height:394" wrapcoords="-179 0 -179 21352 21600 21352 21600 0 -179 0" o:button="t">
            <v:imagedata r:id="rId9" o:title="Logo%20POPH%20BRANCO" croptop="18148f" cropbottom="14317f"/>
          </v:shape>
          <v:shape id="Imagem 2" o:spid="_x0000_s2069" type="#_x0000_t75" style="position:absolute;left:1636;top:13027;width:1080;height:615;visibility:visible" wrapcoords="-313 0 -313 21159 21600 21159 21600 0 -313 0">
            <v:imagedata r:id="rId10" o:title="QREN_Logotipo(H)"/>
          </v:shape>
          <v:shape id="_x0000_s2070" type="#_x0000_t75" alt="" style="position:absolute;left:2661;top:13179;width:486;height:314" wrapcoords="-270 0 -270 21150 21600 21150 21600 0 -270 0">
            <v:imagedata r:id="rId11" o:title="UE-Cor"/>
          </v:shape>
        </v:group>
      </w:pict>
    </w:r>
    <w:r w:rsidR="003E22CF">
      <w:rPr>
        <w:lang w:val="en-US"/>
      </w:rPr>
      <w:pict>
        <v:group id="_x0000_s2063" style="position:absolute;margin-left:364.3pt;margin-top:775.95pt;width:124pt;height:30.75pt;z-index:251656192;mso-position-horizontal-relative:text;mso-position-vertical-relative:text" coordorigin="667,13027" coordsize="2480,615">
          <v:shape id="_x0000_s2064" type="#_x0000_t75" alt="" href="http://www.igfse.pt/upload/imgs/Logo POPH BRANCO.jpg" target="_top" style="position:absolute;left:667;top:13110;width:1092;height:394" wrapcoords="-179 0 -179 21352 21600 21352 21600 0 -179 0" o:button="t">
            <v:imagedata r:id="rId12" o:title="Logo%20POPH%20BRANCO" croptop="18148f" cropbottom="14317f"/>
          </v:shape>
          <v:shape id="Imagem 2" o:spid="_x0000_s2065" type="#_x0000_t75" style="position:absolute;left:1636;top:13027;width:1080;height:615;visibility:visible" wrapcoords="-313 0 -313 21159 21600 21159 21600 0 -313 0">
            <v:imagedata r:id="rId13" o:title="QREN_Logotipo(H)"/>
          </v:shape>
          <v:shape id="_x0000_s2066" type="#_x0000_t75" alt="" style="position:absolute;left:2661;top:13179;width:486;height:314" wrapcoords="-270 0 -270 21150 21600 21150 21600 0 -270 0">
            <v:imagedata r:id="rId14" o:title="UE-Cor"/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EB7" w:rsidRDefault="00CC2EB7">
      <w:r>
        <w:separator/>
      </w:r>
    </w:p>
  </w:footnote>
  <w:footnote w:type="continuationSeparator" w:id="1">
    <w:p w:rsidR="00CC2EB7" w:rsidRDefault="00CC2E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5131A"/>
    <w:rsid w:val="0001519F"/>
    <w:rsid w:val="00035F90"/>
    <w:rsid w:val="000C3603"/>
    <w:rsid w:val="000F38BA"/>
    <w:rsid w:val="001278F8"/>
    <w:rsid w:val="0022626F"/>
    <w:rsid w:val="00267D69"/>
    <w:rsid w:val="003013A5"/>
    <w:rsid w:val="0035131A"/>
    <w:rsid w:val="003A7083"/>
    <w:rsid w:val="003E22CF"/>
    <w:rsid w:val="004B7800"/>
    <w:rsid w:val="004C7577"/>
    <w:rsid w:val="00590D25"/>
    <w:rsid w:val="005A1860"/>
    <w:rsid w:val="005C4611"/>
    <w:rsid w:val="005E3455"/>
    <w:rsid w:val="00604661"/>
    <w:rsid w:val="00613CD3"/>
    <w:rsid w:val="00615E3D"/>
    <w:rsid w:val="0063788B"/>
    <w:rsid w:val="00714BA9"/>
    <w:rsid w:val="0071657E"/>
    <w:rsid w:val="00751EF9"/>
    <w:rsid w:val="00790D4D"/>
    <w:rsid w:val="0080702C"/>
    <w:rsid w:val="008A00CD"/>
    <w:rsid w:val="008C3D9B"/>
    <w:rsid w:val="009305DA"/>
    <w:rsid w:val="00AC5AED"/>
    <w:rsid w:val="00AE1469"/>
    <w:rsid w:val="00AF5D22"/>
    <w:rsid w:val="00B42C7E"/>
    <w:rsid w:val="00B80C80"/>
    <w:rsid w:val="00BA6BF4"/>
    <w:rsid w:val="00C5235A"/>
    <w:rsid w:val="00C75EA5"/>
    <w:rsid w:val="00C75EAB"/>
    <w:rsid w:val="00CB0BE4"/>
    <w:rsid w:val="00CC2EB7"/>
    <w:rsid w:val="00D413F8"/>
    <w:rsid w:val="00D63CC4"/>
    <w:rsid w:val="00DD55FD"/>
    <w:rsid w:val="00E14FC4"/>
    <w:rsid w:val="00E64302"/>
    <w:rsid w:val="00EA3F19"/>
    <w:rsid w:val="00EC2F44"/>
    <w:rsid w:val="00ED079B"/>
    <w:rsid w:val="00ED58D7"/>
    <w:rsid w:val="00EF0549"/>
    <w:rsid w:val="00F32CDB"/>
    <w:rsid w:val="00F8123B"/>
    <w:rsid w:val="00FA6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31A"/>
    <w:rPr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3E22C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E22C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arcter"/>
    <w:rsid w:val="00AE146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AE1469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FA6920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F32CD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dspace.fct.unl.pt/handle/10362/76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3.jpeg"/><Relationship Id="rId3" Type="http://schemas.openxmlformats.org/officeDocument/2006/relationships/image" Target="media/image4.jpeg"/><Relationship Id="rId7" Type="http://schemas.openxmlformats.org/officeDocument/2006/relationships/image" Target="media/image3.jpeg"/><Relationship Id="rId12" Type="http://schemas.openxmlformats.org/officeDocument/2006/relationships/image" Target="media/image2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6.png"/><Relationship Id="rId10" Type="http://schemas.openxmlformats.org/officeDocument/2006/relationships/image" Target="media/image3.jpeg"/><Relationship Id="rId4" Type="http://schemas.openxmlformats.org/officeDocument/2006/relationships/hyperlink" Target="http://www.esev.ipv.pt/" TargetMode="Externa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Tarefa – Roda gigante</vt:lpstr>
    </vt:vector>
  </TitlesOfParts>
  <Company/>
  <LinksUpToDate>false</LinksUpToDate>
  <CharactersWithSpaces>598</CharactersWithSpaces>
  <SharedDoc>false</SharedDoc>
  <HLinks>
    <vt:vector size="60" baseType="variant">
      <vt:variant>
        <vt:i4>5308493</vt:i4>
      </vt:variant>
      <vt:variant>
        <vt:i4>9</vt:i4>
      </vt:variant>
      <vt:variant>
        <vt:i4>0</vt:i4>
      </vt:variant>
      <vt:variant>
        <vt:i4>5</vt:i4>
      </vt:variant>
      <vt:variant>
        <vt:lpwstr>http://dspace.fct.unl.pt/handle/10362/76</vt:lpwstr>
      </vt:variant>
      <vt:variant>
        <vt:lpwstr/>
      </vt:variant>
      <vt:variant>
        <vt:i4>5308493</vt:i4>
      </vt:variant>
      <vt:variant>
        <vt:i4>6</vt:i4>
      </vt:variant>
      <vt:variant>
        <vt:i4>0</vt:i4>
      </vt:variant>
      <vt:variant>
        <vt:i4>5</vt:i4>
      </vt:variant>
      <vt:variant>
        <vt:lpwstr>http://dspace.fct.unl.pt/handle/10362/76</vt:lpwstr>
      </vt:variant>
      <vt:variant>
        <vt:lpwstr/>
      </vt:variant>
      <vt:variant>
        <vt:i4>5308493</vt:i4>
      </vt:variant>
      <vt:variant>
        <vt:i4>3</vt:i4>
      </vt:variant>
      <vt:variant>
        <vt:i4>0</vt:i4>
      </vt:variant>
      <vt:variant>
        <vt:i4>5</vt:i4>
      </vt:variant>
      <vt:variant>
        <vt:lpwstr>http://dspace.fct.unl.pt/handle/10362/76</vt:lpwstr>
      </vt:variant>
      <vt:variant>
        <vt:lpwstr/>
      </vt:variant>
      <vt:variant>
        <vt:i4>5308493</vt:i4>
      </vt:variant>
      <vt:variant>
        <vt:i4>0</vt:i4>
      </vt:variant>
      <vt:variant>
        <vt:i4>0</vt:i4>
      </vt:variant>
      <vt:variant>
        <vt:i4>5</vt:i4>
      </vt:variant>
      <vt:variant>
        <vt:lpwstr>http://dspace.fct.unl.pt/handle/10362/76</vt:lpwstr>
      </vt:variant>
      <vt:variant>
        <vt:lpwstr/>
      </vt:variant>
      <vt:variant>
        <vt:i4>3080250</vt:i4>
      </vt:variant>
      <vt:variant>
        <vt:i4>0</vt:i4>
      </vt:variant>
      <vt:variant>
        <vt:i4>0</vt:i4>
      </vt:variant>
      <vt:variant>
        <vt:i4>5</vt:i4>
      </vt:variant>
      <vt:variant>
        <vt:lpwstr>http://www.esev.ipv.pt/</vt:lpwstr>
      </vt:variant>
      <vt:variant>
        <vt:lpwstr/>
      </vt:variant>
      <vt:variant>
        <vt:i4>1704005</vt:i4>
      </vt:variant>
      <vt:variant>
        <vt:i4>-1</vt:i4>
      </vt:variant>
      <vt:variant>
        <vt:i4>1112</vt:i4>
      </vt:variant>
      <vt:variant>
        <vt:i4>4</vt:i4>
      </vt:variant>
      <vt:variant>
        <vt:lpwstr>http://www.igfse.pt/upload/imgs/Logo POPH BRANCO.jpg</vt:lpwstr>
      </vt:variant>
      <vt:variant>
        <vt:lpwstr/>
      </vt:variant>
      <vt:variant>
        <vt:i4>1704005</vt:i4>
      </vt:variant>
      <vt:variant>
        <vt:i4>-1</vt:i4>
      </vt:variant>
      <vt:variant>
        <vt:i4>2064</vt:i4>
      </vt:variant>
      <vt:variant>
        <vt:i4>4</vt:i4>
      </vt:variant>
      <vt:variant>
        <vt:lpwstr>http://www.igfse.pt/upload/imgs/Logo POPH BRANCO.jpg</vt:lpwstr>
      </vt:variant>
      <vt:variant>
        <vt:lpwstr/>
      </vt:variant>
      <vt:variant>
        <vt:i4>1704005</vt:i4>
      </vt:variant>
      <vt:variant>
        <vt:i4>-1</vt:i4>
      </vt:variant>
      <vt:variant>
        <vt:i4>2068</vt:i4>
      </vt:variant>
      <vt:variant>
        <vt:i4>4</vt:i4>
      </vt:variant>
      <vt:variant>
        <vt:lpwstr>http://www.igfse.pt/upload/imgs/Logo POPH BRANCO.jpg</vt:lpwstr>
      </vt:variant>
      <vt:variant>
        <vt:lpwstr/>
      </vt:variant>
      <vt:variant>
        <vt:i4>1704005</vt:i4>
      </vt:variant>
      <vt:variant>
        <vt:i4>-1</vt:i4>
      </vt:variant>
      <vt:variant>
        <vt:i4>2072</vt:i4>
      </vt:variant>
      <vt:variant>
        <vt:i4>4</vt:i4>
      </vt:variant>
      <vt:variant>
        <vt:lpwstr>http://www.igfse.pt/upload/imgs/Logo POPH BRANCO.jpg</vt:lpwstr>
      </vt:variant>
      <vt:variant>
        <vt:lpwstr/>
      </vt:variant>
      <vt:variant>
        <vt:i4>1704005</vt:i4>
      </vt:variant>
      <vt:variant>
        <vt:i4>-1</vt:i4>
      </vt:variant>
      <vt:variant>
        <vt:i4>2076</vt:i4>
      </vt:variant>
      <vt:variant>
        <vt:i4>4</vt:i4>
      </vt:variant>
      <vt:variant>
        <vt:lpwstr>http://www.igfse.pt/upload/imgs/Logo POPH BRANCO.jpg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Tarefa – Roda gigante</dc:title>
  <dc:subject/>
  <dc:creator>amjlucas</dc:creator>
  <cp:keywords/>
  <dc:description/>
  <cp:lastModifiedBy>menezes</cp:lastModifiedBy>
  <cp:revision>2</cp:revision>
  <cp:lastPrinted>2009-01-30T19:03:00Z</cp:lastPrinted>
  <dcterms:created xsi:type="dcterms:W3CDTF">2009-02-07T16:58:00Z</dcterms:created>
  <dcterms:modified xsi:type="dcterms:W3CDTF">2009-02-07T16:58:00Z</dcterms:modified>
</cp:coreProperties>
</file>